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8D9" w:rsidRDefault="00D068D9">
      <w:pPr>
        <w:pStyle w:val="1"/>
      </w:pPr>
      <w:r>
        <w:fldChar w:fldCharType="begin"/>
      </w:r>
      <w:r>
        <w:instrText>HYPERLINK "http://internet.garant.ru/document/redirect/405007347/0"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РФ от 18 июля 2022 г.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</w:t>
      </w:r>
      <w:r>
        <w:fldChar w:fldCharType="end"/>
      </w:r>
    </w:p>
    <w:p w:rsidR="00D068D9" w:rsidRDefault="00D068D9"/>
    <w:p w:rsidR="00D068D9" w:rsidRDefault="00D068D9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 и в связи с принятием </w:t>
      </w:r>
      <w:hyperlink r:id="rId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6 марта 2022 г. N 44-ФЗ "О внесении изменений в статью 26 Федерального закона "О банках и банковской деятельности" и Федеральный закон "О противодействии коррупции" постановляю:</w:t>
      </w:r>
    </w:p>
    <w:p w:rsidR="00D068D9" w:rsidRDefault="00D068D9">
      <w:bookmarkStart w:id="1" w:name="sub_1"/>
      <w:r>
        <w:t xml:space="preserve">1. Установить, что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</w:t>
      </w:r>
      <w:hyperlink r:id="rId10" w:history="1">
        <w:r>
          <w:rPr>
            <w:rStyle w:val="a4"/>
            <w:rFonts w:cs="Times New Roman CYR"/>
          </w:rPr>
          <w:t>частью 1 статьи 8</w:t>
        </w:r>
      </w:hyperlink>
      <w:hyperlink r:id="rId11" w:history="1">
        <w:r>
          <w:rPr>
            <w:rStyle w:val="a4"/>
            <w:rFonts w:cs="Times New Roman CYR"/>
            <w:vertAlign w:val="superscript"/>
          </w:rPr>
          <w:t> 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D068D9" w:rsidRDefault="00D068D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D068D9" w:rsidRDefault="00D068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</w:t>
      </w:r>
      <w:hyperlink w:anchor="sub_3" w:history="1">
        <w:r>
          <w:rPr>
            <w:rStyle w:val="a4"/>
            <w:rFonts w:cs="Times New Roman CYR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2023 г.</w:t>
      </w:r>
    </w:p>
    <w:p w:rsidR="00D068D9" w:rsidRDefault="00D068D9">
      <w:pPr>
        <w:ind w:firstLine="698"/>
        <w:rPr>
          <w:rStyle w:val="a7"/>
          <w:rFonts w:cs="Times New Roman CYR"/>
          <w:shd w:val="clear" w:color="auto" w:fill="D8EDE8"/>
        </w:rPr>
      </w:pPr>
      <w:r>
        <w:rPr>
          <w:rStyle w:val="a7"/>
          <w:rFonts w:cs="Times New Roman CYR"/>
        </w:rPr>
        <w:t xml:space="preserve"> </w:t>
      </w:r>
      <w:r>
        <w:rPr>
          <w:rStyle w:val="a7"/>
          <w:rFonts w:cs="Times New Roman CYR"/>
          <w:shd w:val="clear" w:color="auto" w:fill="D8EDE8"/>
        </w:rPr>
        <w:t xml:space="preserve">2. Внести в форму справки о доходах, расходах, об имуществе и обязательствах имущественного характера, утвержденную </w:t>
      </w:r>
      <w:hyperlink r:id="rId12" w:history="1">
        <w:r>
          <w:rPr>
            <w:rStyle w:val="a4"/>
            <w:rFonts w:cs="Times New Roman CYR"/>
            <w:shd w:val="clear" w:color="auto" w:fill="D8EDE8"/>
          </w:rPr>
          <w:t>Указом</w:t>
        </w:r>
      </w:hyperlink>
      <w:r>
        <w:rPr>
          <w:rStyle w:val="a7"/>
          <w:rFonts w:cs="Times New Roman CYR"/>
          <w:shd w:val="clear" w:color="auto" w:fill="D8EDE8"/>
        </w:rPr>
        <w:t xml:space="preserve">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 26, ст. 3520; 2017, N 39, ст. 5682; 2020, N 3, ст. 243; N 50, ст. 8185), изменение, изложив </w:t>
      </w:r>
      <w:hyperlink r:id="rId13" w:history="1">
        <w:r>
          <w:rPr>
            <w:rStyle w:val="a4"/>
            <w:rFonts w:cs="Times New Roman CYR"/>
            <w:shd w:val="clear" w:color="auto" w:fill="D8EDE8"/>
          </w:rPr>
          <w:t>сноску 3</w:t>
        </w:r>
      </w:hyperlink>
      <w:r>
        <w:rPr>
          <w:rStyle w:val="a7"/>
          <w:rFonts w:cs="Times New Roman CYR"/>
          <w:shd w:val="clear" w:color="auto" w:fill="D8EDE8"/>
        </w:rPr>
        <w:t xml:space="preserve"> к разделу 4 в следующей редакции:</w:t>
      </w:r>
    </w:p>
    <w:p w:rsidR="00D068D9" w:rsidRDefault="00D068D9">
      <w:bookmarkStart w:id="3" w:name="sub_1657"/>
      <w:r>
        <w:rPr>
          <w:rStyle w:val="a7"/>
          <w:rFonts w:cs="Times New Roman CYR"/>
          <w:shd w:val="clear" w:color="auto" w:fill="D8EDE8"/>
        </w:rPr>
        <w:t>"</w:t>
      </w:r>
      <w:r>
        <w:rPr>
          <w:rStyle w:val="a7"/>
          <w:rFonts w:cs="Times New Roman CYR"/>
          <w:shd w:val="clear" w:color="auto" w:fill="D8EDE8"/>
          <w:vertAlign w:val="superscript"/>
        </w:rPr>
        <w:t> 3</w:t>
      </w:r>
      <w:r>
        <w:rPr>
          <w:rStyle w:val="a7"/>
          <w:rFonts w:cs="Times New Roman CYR"/>
          <w:shd w:val="clear" w:color="auto" w:fill="D8EDE8"/>
        </w:rPr>
        <w:t xml:space="preserve">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прилагается.".</w:t>
      </w:r>
    </w:p>
    <w:p w:rsidR="00D068D9" w:rsidRDefault="00D068D9">
      <w:bookmarkStart w:id="4" w:name="sub_3"/>
      <w:bookmarkEnd w:id="3"/>
      <w:r>
        <w:t xml:space="preserve">3. Настоящий Указ вступает в силу со дня его подписания, за исключением </w:t>
      </w:r>
      <w:hyperlink w:anchor="sub_2" w:history="1">
        <w:r>
          <w:rPr>
            <w:rStyle w:val="a4"/>
            <w:rFonts w:cs="Times New Roman CYR"/>
          </w:rPr>
          <w:t>пункта 2</w:t>
        </w:r>
      </w:hyperlink>
      <w:r>
        <w:t>, который вступает в силу с 1 июля 2023 г.</w:t>
      </w:r>
    </w:p>
    <w:bookmarkEnd w:id="4"/>
    <w:p w:rsidR="00D068D9" w:rsidRDefault="00D068D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068D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068D9" w:rsidRDefault="00D068D9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068D9" w:rsidRDefault="00D068D9">
            <w:pPr>
              <w:pStyle w:val="a8"/>
              <w:jc w:val="right"/>
            </w:pPr>
            <w:r>
              <w:t>В. Путин</w:t>
            </w:r>
          </w:p>
        </w:tc>
      </w:tr>
    </w:tbl>
    <w:p w:rsidR="00D068D9" w:rsidRDefault="00D068D9"/>
    <w:p w:rsidR="00D068D9" w:rsidRDefault="00D068D9">
      <w:pPr>
        <w:pStyle w:val="a9"/>
      </w:pPr>
      <w:r>
        <w:t>Москва, Кремль</w:t>
      </w:r>
      <w:r>
        <w:br/>
        <w:t>18 июля 2022 года</w:t>
      </w:r>
      <w:r>
        <w:br/>
        <w:t>N 472</w:t>
      </w:r>
    </w:p>
    <w:p w:rsidR="00D068D9" w:rsidRDefault="00D068D9"/>
    <w:sectPr w:rsidR="00D068D9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96" w:rsidRDefault="00934596">
      <w:r>
        <w:separator/>
      </w:r>
    </w:p>
  </w:endnote>
  <w:endnote w:type="continuationSeparator" w:id="0">
    <w:p w:rsidR="00934596" w:rsidRDefault="009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068D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068D9" w:rsidRDefault="00D068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68D9" w:rsidRDefault="00D068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068D9" w:rsidRDefault="00D068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074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074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96" w:rsidRDefault="00934596">
      <w:r>
        <w:separator/>
      </w:r>
    </w:p>
  </w:footnote>
  <w:footnote w:type="continuationSeparator" w:id="0">
    <w:p w:rsidR="00934596" w:rsidRDefault="0093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D9" w:rsidRDefault="00D068D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18 июля 2022 г. N 472 "О мерах по реализации отдельных положений Федерального закона…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4A"/>
    <w:rsid w:val="001E0749"/>
    <w:rsid w:val="007A724A"/>
    <w:rsid w:val="00934596"/>
    <w:rsid w:val="00D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character" w:customStyle="1" w:styleId="a7">
    <w:name w:val="Не вступил в силу"/>
    <w:basedOn w:val="a3"/>
    <w:uiPriority w:val="99"/>
    <w:rPr>
      <w:rFonts w:cs="Times New Roman"/>
      <w:b w:val="0"/>
      <w:color w:val="00000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character" w:customStyle="1" w:styleId="a7">
    <w:name w:val="Не вступил в силу"/>
    <w:basedOn w:val="a3"/>
    <w:uiPriority w:val="99"/>
    <w:rPr>
      <w:rFonts w:cs="Times New Roman"/>
      <w:b w:val="0"/>
      <w:color w:val="00000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70681384/16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81384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82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64203/8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615536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2022-12-19T11:35:00Z</dcterms:created>
  <dcterms:modified xsi:type="dcterms:W3CDTF">2022-12-19T11:35:00Z</dcterms:modified>
</cp:coreProperties>
</file>